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7D" w:rsidRDefault="0024317D" w:rsidP="0024317D">
      <w:p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</w:p>
    <w:p w:rsidR="00686F45" w:rsidRDefault="00686F45" w:rsidP="00686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fontstyle01"/>
          <w:rFonts w:ascii="Marianne" w:hAnsi="Marianne"/>
          <w:sz w:val="22"/>
          <w:szCs w:val="22"/>
        </w:rPr>
      </w:pPr>
    </w:p>
    <w:p w:rsidR="00686F45" w:rsidRPr="00686F45" w:rsidRDefault="0024317D" w:rsidP="00686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134"/>
        <w:jc w:val="center"/>
        <w:rPr>
          <w:rStyle w:val="fontstyle01"/>
          <w:rFonts w:ascii="Marianne" w:hAnsi="Marianne"/>
          <w:b/>
          <w:sz w:val="22"/>
          <w:szCs w:val="22"/>
        </w:rPr>
      </w:pPr>
      <w:r w:rsidRPr="00686F45">
        <w:rPr>
          <w:rStyle w:val="fontstyle01"/>
          <w:rFonts w:ascii="Marianne" w:hAnsi="Marianne"/>
          <w:b/>
          <w:sz w:val="22"/>
          <w:szCs w:val="22"/>
        </w:rPr>
        <w:t>Avis de consultation publique de l’évaluation environnementale stratégique et du projet de Programme de coopération</w:t>
      </w:r>
    </w:p>
    <w:p w:rsidR="0024317D" w:rsidRPr="00686F45" w:rsidRDefault="0024317D" w:rsidP="00686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134"/>
        <w:jc w:val="center"/>
        <w:rPr>
          <w:rStyle w:val="fontstyle01"/>
          <w:rFonts w:ascii="Marianne" w:hAnsi="Marianne"/>
          <w:b/>
          <w:sz w:val="22"/>
          <w:szCs w:val="22"/>
        </w:rPr>
      </w:pPr>
      <w:r w:rsidRPr="00686F45">
        <w:rPr>
          <w:rStyle w:val="fontstyle01"/>
          <w:rFonts w:ascii="Marianne" w:hAnsi="Marianne"/>
          <w:b/>
          <w:sz w:val="22"/>
          <w:szCs w:val="22"/>
        </w:rPr>
        <w:t>INTERREG VI A Grande Région 2021-2027</w:t>
      </w:r>
    </w:p>
    <w:p w:rsidR="00686F45" w:rsidRDefault="00686F45" w:rsidP="00686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fontstyle01"/>
          <w:rFonts w:ascii="Marianne" w:hAnsi="Marianne"/>
          <w:sz w:val="22"/>
          <w:szCs w:val="22"/>
        </w:rPr>
      </w:pPr>
    </w:p>
    <w:p w:rsidR="0024317D" w:rsidRDefault="0024317D" w:rsidP="0024317D">
      <w:p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</w:p>
    <w:p w:rsidR="00D37B1B" w:rsidRPr="00FA1955" w:rsidRDefault="003F0A8E" w:rsidP="00FA1955">
      <w:pPr>
        <w:spacing w:after="0"/>
        <w:ind w:firstLine="1134"/>
        <w:jc w:val="both"/>
        <w:rPr>
          <w:rStyle w:val="fontstyle01"/>
          <w:rFonts w:ascii="Marianne" w:hAnsi="Marianne"/>
          <w:sz w:val="22"/>
          <w:szCs w:val="22"/>
        </w:rPr>
      </w:pPr>
      <w:r>
        <w:rPr>
          <w:rStyle w:val="fontstyle01"/>
          <w:rFonts w:ascii="Marianne" w:hAnsi="Marianne"/>
          <w:sz w:val="22"/>
          <w:szCs w:val="22"/>
        </w:rPr>
        <w:t>Le p</w:t>
      </w:r>
      <w:r w:rsidR="00D37B1B" w:rsidRPr="00FA1955">
        <w:rPr>
          <w:rStyle w:val="fontstyle01"/>
          <w:rFonts w:ascii="Marianne" w:hAnsi="Marianne"/>
          <w:sz w:val="22"/>
          <w:szCs w:val="22"/>
        </w:rPr>
        <w:t>rogramme INTERREG VI A 2021-2027 Grande Région s’inscrit dans le cadre de la politique de cohésion européenne pour une meilleure cohésion économique, sociale et environnementale des territoires de la Grande Région.</w:t>
      </w:r>
    </w:p>
    <w:p w:rsidR="00FA1955" w:rsidRPr="00FA1955" w:rsidRDefault="00FA1955" w:rsidP="00D37B1B">
      <w:p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</w:p>
    <w:p w:rsidR="0024317D" w:rsidRDefault="00D37B1B" w:rsidP="00FA1955">
      <w:pPr>
        <w:spacing w:after="0"/>
        <w:ind w:firstLine="1134"/>
        <w:jc w:val="both"/>
        <w:rPr>
          <w:rStyle w:val="fontstyle01"/>
          <w:rFonts w:ascii="Marianne" w:hAnsi="Marianne"/>
          <w:sz w:val="22"/>
          <w:szCs w:val="22"/>
        </w:rPr>
      </w:pPr>
      <w:r w:rsidRPr="00FA1955">
        <w:rPr>
          <w:rStyle w:val="fontstyle01"/>
          <w:rFonts w:ascii="Marianne" w:hAnsi="Marianne"/>
          <w:sz w:val="22"/>
          <w:szCs w:val="22"/>
        </w:rPr>
        <w:t>L’espace de coopération compr</w:t>
      </w:r>
      <w:r w:rsidR="00CA0022">
        <w:rPr>
          <w:rStyle w:val="fontstyle01"/>
          <w:rFonts w:ascii="Marianne" w:hAnsi="Marianne"/>
          <w:sz w:val="22"/>
          <w:szCs w:val="22"/>
        </w:rPr>
        <w:t>end</w:t>
      </w:r>
      <w:r w:rsidR="0024317D">
        <w:rPr>
          <w:rStyle w:val="fontstyle01"/>
          <w:rFonts w:ascii="Calibri" w:hAnsi="Calibri" w:cs="Calibri"/>
          <w:sz w:val="22"/>
          <w:szCs w:val="22"/>
        </w:rPr>
        <w:t> </w:t>
      </w:r>
      <w:r w:rsidR="0024317D">
        <w:rPr>
          <w:rStyle w:val="fontstyle01"/>
          <w:rFonts w:ascii="Marianne" w:hAnsi="Marianne"/>
          <w:sz w:val="22"/>
          <w:szCs w:val="22"/>
        </w:rPr>
        <w:t>:</w:t>
      </w:r>
    </w:p>
    <w:p w:rsidR="0024317D" w:rsidRDefault="0024317D" w:rsidP="0024317D">
      <w:p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</w:p>
    <w:p w:rsidR="0024317D" w:rsidRDefault="0024317D" w:rsidP="0024317D">
      <w:pPr>
        <w:pStyle w:val="Paragraphedeliste"/>
        <w:numPr>
          <w:ilvl w:val="0"/>
          <w:numId w:val="2"/>
        </w:num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  <w:proofErr w:type="gramStart"/>
      <w:r w:rsidRPr="0024317D">
        <w:rPr>
          <w:rStyle w:val="fontstyle01"/>
          <w:rFonts w:ascii="Marianne" w:hAnsi="Marianne"/>
          <w:sz w:val="22"/>
          <w:szCs w:val="22"/>
        </w:rPr>
        <w:t>le</w:t>
      </w:r>
      <w:proofErr w:type="gramEnd"/>
      <w:r w:rsidRPr="0024317D">
        <w:rPr>
          <w:rStyle w:val="fontstyle01"/>
          <w:rFonts w:ascii="Marianne" w:hAnsi="Marianne"/>
          <w:sz w:val="22"/>
          <w:szCs w:val="22"/>
        </w:rPr>
        <w:t xml:space="preserve"> </w:t>
      </w:r>
      <w:r w:rsidR="00CA0022" w:rsidRPr="0024317D">
        <w:rPr>
          <w:rStyle w:val="fontstyle01"/>
          <w:rFonts w:ascii="Marianne" w:hAnsi="Marianne"/>
          <w:sz w:val="22"/>
          <w:szCs w:val="22"/>
        </w:rPr>
        <w:t xml:space="preserve">Grand-Duché du </w:t>
      </w:r>
      <w:r>
        <w:rPr>
          <w:rStyle w:val="fontstyle01"/>
          <w:rFonts w:ascii="Marianne" w:hAnsi="Marianne"/>
          <w:sz w:val="22"/>
          <w:szCs w:val="22"/>
        </w:rPr>
        <w:t>Luxembourg</w:t>
      </w:r>
      <w:r>
        <w:rPr>
          <w:rStyle w:val="fontstyle01"/>
          <w:rFonts w:ascii="Calibri" w:hAnsi="Calibri" w:cs="Calibri"/>
          <w:sz w:val="22"/>
          <w:szCs w:val="22"/>
        </w:rPr>
        <w:t> </w:t>
      </w:r>
      <w:r>
        <w:rPr>
          <w:rStyle w:val="fontstyle01"/>
          <w:rFonts w:ascii="Marianne" w:hAnsi="Marianne"/>
          <w:sz w:val="22"/>
          <w:szCs w:val="22"/>
        </w:rPr>
        <w:t>;</w:t>
      </w:r>
    </w:p>
    <w:p w:rsidR="0024317D" w:rsidRPr="0024317D" w:rsidRDefault="0024317D" w:rsidP="0024317D">
      <w:p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</w:p>
    <w:p w:rsidR="0024317D" w:rsidRDefault="00D37B1B" w:rsidP="0024317D">
      <w:pPr>
        <w:pStyle w:val="Paragraphedeliste"/>
        <w:numPr>
          <w:ilvl w:val="0"/>
          <w:numId w:val="2"/>
        </w:num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  <w:proofErr w:type="gramStart"/>
      <w:r w:rsidRPr="0024317D">
        <w:rPr>
          <w:rStyle w:val="fontstyle01"/>
          <w:rFonts w:ascii="Marianne" w:hAnsi="Marianne"/>
          <w:sz w:val="22"/>
          <w:szCs w:val="22"/>
        </w:rPr>
        <w:t>la</w:t>
      </w:r>
      <w:proofErr w:type="gramEnd"/>
      <w:r w:rsidRPr="0024317D">
        <w:rPr>
          <w:rStyle w:val="fontstyle01"/>
          <w:rFonts w:ascii="Marianne" w:hAnsi="Marianne"/>
          <w:sz w:val="22"/>
          <w:szCs w:val="22"/>
        </w:rPr>
        <w:t xml:space="preserve"> région belge de Wallonie, y compris la Fédération Wallonie-Bruxelles</w:t>
      </w:r>
      <w:r w:rsidR="0024317D">
        <w:rPr>
          <w:rStyle w:val="fontstyle01"/>
          <w:rFonts w:ascii="Marianne" w:hAnsi="Marianne"/>
          <w:sz w:val="22"/>
          <w:szCs w:val="22"/>
        </w:rPr>
        <w:t xml:space="preserve">, </w:t>
      </w:r>
      <w:r w:rsidRPr="0024317D">
        <w:rPr>
          <w:rStyle w:val="fontstyle01"/>
          <w:rFonts w:ascii="Marianne" w:hAnsi="Marianne"/>
          <w:sz w:val="22"/>
          <w:szCs w:val="22"/>
        </w:rPr>
        <w:t xml:space="preserve">la Communauté </w:t>
      </w:r>
      <w:r w:rsidR="0024317D">
        <w:rPr>
          <w:rStyle w:val="fontstyle01"/>
          <w:rFonts w:ascii="Marianne" w:hAnsi="Marianne"/>
          <w:sz w:val="22"/>
          <w:szCs w:val="22"/>
        </w:rPr>
        <w:t>germanophone de Belgique</w:t>
      </w:r>
      <w:r w:rsidR="0024317D">
        <w:rPr>
          <w:rStyle w:val="fontstyle01"/>
          <w:rFonts w:ascii="Calibri" w:hAnsi="Calibri" w:cs="Calibri"/>
          <w:sz w:val="22"/>
          <w:szCs w:val="22"/>
        </w:rPr>
        <w:t> </w:t>
      </w:r>
      <w:r w:rsidR="0024317D">
        <w:rPr>
          <w:rStyle w:val="fontstyle01"/>
          <w:rFonts w:ascii="Marianne" w:hAnsi="Marianne"/>
          <w:sz w:val="22"/>
          <w:szCs w:val="22"/>
        </w:rPr>
        <w:t>;</w:t>
      </w:r>
    </w:p>
    <w:p w:rsidR="0024317D" w:rsidRPr="0024317D" w:rsidRDefault="0024317D" w:rsidP="0024317D">
      <w:p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</w:p>
    <w:p w:rsidR="0024317D" w:rsidRDefault="00D37B1B" w:rsidP="0024317D">
      <w:pPr>
        <w:pStyle w:val="Paragraphedeliste"/>
        <w:numPr>
          <w:ilvl w:val="0"/>
          <w:numId w:val="2"/>
        </w:num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  <w:proofErr w:type="gramStart"/>
      <w:r w:rsidRPr="0024317D">
        <w:rPr>
          <w:rStyle w:val="fontstyle01"/>
          <w:rFonts w:ascii="Marianne" w:hAnsi="Marianne"/>
          <w:sz w:val="22"/>
          <w:szCs w:val="22"/>
        </w:rPr>
        <w:t>les</w:t>
      </w:r>
      <w:proofErr w:type="gramEnd"/>
      <w:r w:rsidRPr="0024317D">
        <w:rPr>
          <w:rStyle w:val="fontstyle01"/>
          <w:rFonts w:ascii="Marianne" w:hAnsi="Marianne"/>
          <w:sz w:val="22"/>
          <w:szCs w:val="22"/>
        </w:rPr>
        <w:t xml:space="preserve"> Länder allemands de Rhénanie</w:t>
      </w:r>
      <w:r w:rsidR="00CA0022" w:rsidRPr="0024317D">
        <w:rPr>
          <w:rStyle w:val="fontstyle01"/>
          <w:rFonts w:ascii="Marianne" w:hAnsi="Marianne"/>
          <w:sz w:val="22"/>
          <w:szCs w:val="22"/>
        </w:rPr>
        <w:t xml:space="preserve"> </w:t>
      </w:r>
      <w:r w:rsidRPr="0024317D">
        <w:rPr>
          <w:rStyle w:val="fontstyle01"/>
          <w:rFonts w:ascii="Marianne" w:hAnsi="Marianne"/>
          <w:sz w:val="22"/>
          <w:szCs w:val="22"/>
        </w:rPr>
        <w:t>P</w:t>
      </w:r>
      <w:r w:rsidR="005D2603" w:rsidRPr="0024317D">
        <w:rPr>
          <w:rStyle w:val="fontstyle01"/>
          <w:rFonts w:ascii="Marianne" w:hAnsi="Marianne"/>
          <w:sz w:val="22"/>
          <w:szCs w:val="22"/>
        </w:rPr>
        <w:t>alatinat (RLP) et de Sarre (SL)</w:t>
      </w:r>
      <w:r w:rsidR="0024317D">
        <w:rPr>
          <w:rStyle w:val="fontstyle01"/>
          <w:rFonts w:ascii="Calibri" w:hAnsi="Calibri" w:cs="Calibri"/>
          <w:sz w:val="22"/>
          <w:szCs w:val="22"/>
        </w:rPr>
        <w:t> </w:t>
      </w:r>
      <w:r w:rsidR="0024317D">
        <w:rPr>
          <w:rStyle w:val="fontstyle01"/>
          <w:rFonts w:ascii="Marianne" w:hAnsi="Marianne"/>
          <w:sz w:val="22"/>
          <w:szCs w:val="22"/>
        </w:rPr>
        <w:t>;</w:t>
      </w:r>
    </w:p>
    <w:p w:rsidR="0024317D" w:rsidRPr="0024317D" w:rsidRDefault="0024317D" w:rsidP="0024317D">
      <w:p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</w:p>
    <w:p w:rsidR="0024317D" w:rsidRDefault="00D37B1B" w:rsidP="0024317D">
      <w:pPr>
        <w:pStyle w:val="Paragraphedeliste"/>
        <w:numPr>
          <w:ilvl w:val="0"/>
          <w:numId w:val="2"/>
        </w:num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  <w:proofErr w:type="gramStart"/>
      <w:r w:rsidRPr="0024317D">
        <w:rPr>
          <w:rStyle w:val="fontstyle01"/>
          <w:rFonts w:ascii="Marianne" w:hAnsi="Marianne"/>
          <w:sz w:val="22"/>
          <w:szCs w:val="22"/>
        </w:rPr>
        <w:t>les</w:t>
      </w:r>
      <w:proofErr w:type="gramEnd"/>
      <w:r w:rsidRPr="0024317D">
        <w:rPr>
          <w:rStyle w:val="fontstyle01"/>
          <w:rFonts w:ascii="Marianne" w:hAnsi="Marianne"/>
          <w:sz w:val="22"/>
          <w:szCs w:val="22"/>
        </w:rPr>
        <w:t xml:space="preserve"> départements français de la Meuse, de la Meurthe-et-Moselle et de la Moselle.</w:t>
      </w:r>
    </w:p>
    <w:p w:rsidR="0024317D" w:rsidRPr="0024317D" w:rsidRDefault="0024317D" w:rsidP="0024317D">
      <w:p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</w:p>
    <w:p w:rsidR="00D37B1B" w:rsidRPr="0024317D" w:rsidRDefault="005D2603" w:rsidP="0024317D">
      <w:pPr>
        <w:pStyle w:val="Paragraphedeliste"/>
        <w:spacing w:after="0"/>
        <w:ind w:left="0" w:firstLine="1134"/>
        <w:jc w:val="both"/>
        <w:rPr>
          <w:rStyle w:val="fontstyle01"/>
          <w:rFonts w:ascii="Marianne" w:hAnsi="Marianne"/>
          <w:sz w:val="22"/>
          <w:szCs w:val="22"/>
        </w:rPr>
      </w:pPr>
      <w:r w:rsidRPr="0024317D">
        <w:rPr>
          <w:rStyle w:val="fontstyle01"/>
          <w:rFonts w:ascii="Marianne" w:hAnsi="Marianne"/>
          <w:sz w:val="22"/>
          <w:szCs w:val="22"/>
        </w:rPr>
        <w:t xml:space="preserve">La Préfecture de région Grand Est </w:t>
      </w:r>
      <w:r w:rsidR="0024317D" w:rsidRPr="0024317D">
        <w:rPr>
          <w:rStyle w:val="fontstyle01"/>
          <w:rFonts w:ascii="Marianne" w:hAnsi="Marianne"/>
          <w:sz w:val="22"/>
          <w:szCs w:val="22"/>
        </w:rPr>
        <w:t xml:space="preserve">(SGARE) </w:t>
      </w:r>
      <w:r w:rsidRPr="0024317D">
        <w:rPr>
          <w:rStyle w:val="fontstyle01"/>
          <w:rFonts w:ascii="Marianne" w:hAnsi="Marianne"/>
          <w:sz w:val="22"/>
          <w:szCs w:val="22"/>
        </w:rPr>
        <w:t xml:space="preserve">représente l’Etat en tant qu’autorité partenaire </w:t>
      </w:r>
      <w:r w:rsidR="0024317D" w:rsidRPr="0024317D">
        <w:rPr>
          <w:rStyle w:val="fontstyle01"/>
          <w:rFonts w:ascii="Marianne" w:hAnsi="Marianne"/>
          <w:sz w:val="22"/>
          <w:szCs w:val="22"/>
        </w:rPr>
        <w:t>du programme.</w:t>
      </w:r>
    </w:p>
    <w:p w:rsidR="00FA1955" w:rsidRPr="00FA1955" w:rsidRDefault="00FA1955" w:rsidP="00D37B1B">
      <w:p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</w:p>
    <w:p w:rsidR="00D37B1B" w:rsidRDefault="003F0A8E" w:rsidP="00FA1955">
      <w:pPr>
        <w:spacing w:after="0"/>
        <w:ind w:firstLine="1134"/>
        <w:jc w:val="both"/>
        <w:rPr>
          <w:rStyle w:val="fontstyle01"/>
          <w:rFonts w:ascii="Marianne" w:hAnsi="Marianne"/>
          <w:sz w:val="22"/>
          <w:szCs w:val="22"/>
        </w:rPr>
      </w:pPr>
      <w:r>
        <w:rPr>
          <w:rStyle w:val="fontstyle01"/>
          <w:rFonts w:ascii="Marianne" w:hAnsi="Marianne"/>
          <w:sz w:val="22"/>
          <w:szCs w:val="22"/>
        </w:rPr>
        <w:t>Le p</w:t>
      </w:r>
      <w:r w:rsidR="00D37B1B" w:rsidRPr="00FA1955">
        <w:rPr>
          <w:rStyle w:val="fontstyle01"/>
          <w:rFonts w:ascii="Marianne" w:hAnsi="Marianne"/>
          <w:sz w:val="22"/>
          <w:szCs w:val="22"/>
        </w:rPr>
        <w:t>rogramme de coopération financera des projets transfrontaliers relatifs à l’adaptation aux changements climatiques, la transition vers une économie circulaire, la protection de la nature et de la biodiversité, l’emploi et l’inclusion sociale, la formation et l’éducation, l’accès à la santé, la culture</w:t>
      </w:r>
      <w:r w:rsidR="00FA1955">
        <w:rPr>
          <w:rStyle w:val="fontstyle01"/>
          <w:rFonts w:ascii="Marianne" w:hAnsi="Marianne"/>
          <w:sz w:val="22"/>
          <w:szCs w:val="22"/>
        </w:rPr>
        <w:t xml:space="preserve"> </w:t>
      </w:r>
      <w:r w:rsidR="00D37B1B" w:rsidRPr="00FA1955">
        <w:rPr>
          <w:rStyle w:val="fontstyle01"/>
          <w:rFonts w:ascii="Marianne" w:hAnsi="Marianne"/>
          <w:sz w:val="22"/>
          <w:szCs w:val="22"/>
        </w:rPr>
        <w:t>et le tourisme durable.</w:t>
      </w:r>
    </w:p>
    <w:p w:rsidR="00FA1955" w:rsidRPr="00FA1955" w:rsidRDefault="00FA1955" w:rsidP="00D37B1B">
      <w:p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</w:p>
    <w:p w:rsidR="00D37B1B" w:rsidRPr="00FA1955" w:rsidRDefault="00D37B1B" w:rsidP="00FA1955">
      <w:pPr>
        <w:spacing w:after="0"/>
        <w:ind w:firstLine="1134"/>
        <w:jc w:val="both"/>
        <w:rPr>
          <w:rStyle w:val="fontstyle01"/>
          <w:rFonts w:ascii="Marianne" w:hAnsi="Marianne"/>
          <w:sz w:val="22"/>
          <w:szCs w:val="22"/>
        </w:rPr>
      </w:pPr>
      <w:r w:rsidRPr="00FA1955">
        <w:rPr>
          <w:rStyle w:val="fontstyle01"/>
          <w:rFonts w:ascii="Marianne" w:hAnsi="Marianne"/>
          <w:sz w:val="22"/>
          <w:szCs w:val="22"/>
        </w:rPr>
        <w:t>Il promouvra également une approche intégrée et fonctionnelle du développement local et une meilleure gouvernance de la coopération entre les territoires impliqués.</w:t>
      </w:r>
      <w:r w:rsidR="00FA1955">
        <w:rPr>
          <w:rStyle w:val="fontstyle01"/>
          <w:rFonts w:ascii="Marianne" w:hAnsi="Marianne"/>
          <w:sz w:val="22"/>
          <w:szCs w:val="22"/>
        </w:rPr>
        <w:t xml:space="preserve"> </w:t>
      </w:r>
      <w:r w:rsidRPr="00FA1955">
        <w:rPr>
          <w:rStyle w:val="fontstyle01"/>
          <w:rFonts w:ascii="Marianne" w:hAnsi="Marianne"/>
          <w:sz w:val="22"/>
          <w:szCs w:val="22"/>
        </w:rPr>
        <w:t>Les groupes-cibles du programme sont les entreprises, les collectivités publiques, les universités, les</w:t>
      </w:r>
      <w:r w:rsidR="00FA1955">
        <w:rPr>
          <w:rStyle w:val="fontstyle01"/>
          <w:rFonts w:ascii="Marianne" w:hAnsi="Marianne"/>
          <w:sz w:val="22"/>
          <w:szCs w:val="22"/>
        </w:rPr>
        <w:t xml:space="preserve"> </w:t>
      </w:r>
      <w:r w:rsidRPr="00FA1955">
        <w:rPr>
          <w:rStyle w:val="fontstyle01"/>
          <w:rFonts w:ascii="Marianne" w:hAnsi="Marianne"/>
          <w:sz w:val="22"/>
          <w:szCs w:val="22"/>
        </w:rPr>
        <w:t>ONG et tout autre type d'organisme, public et privé, porteur d'un projet de coopération.</w:t>
      </w:r>
    </w:p>
    <w:p w:rsidR="00FA1955" w:rsidRPr="00FA1955" w:rsidRDefault="00FA1955" w:rsidP="00D37B1B">
      <w:p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</w:p>
    <w:p w:rsidR="00D37B1B" w:rsidRDefault="00D37B1B" w:rsidP="00FA1955">
      <w:pPr>
        <w:spacing w:after="0"/>
        <w:ind w:firstLine="1134"/>
        <w:jc w:val="both"/>
        <w:rPr>
          <w:rStyle w:val="fontstyle01"/>
          <w:rFonts w:ascii="Marianne" w:hAnsi="Marianne"/>
          <w:sz w:val="22"/>
          <w:szCs w:val="22"/>
        </w:rPr>
      </w:pPr>
      <w:r w:rsidRPr="00FA1955">
        <w:rPr>
          <w:rStyle w:val="fontstyle01"/>
          <w:rFonts w:ascii="Marianne" w:hAnsi="Marianne"/>
          <w:sz w:val="22"/>
          <w:szCs w:val="22"/>
        </w:rPr>
        <w:t>L'allocation financière, de l'ordre de 181 millions d'euros FEDER, est répartie sur la période 2021-2027 et couvre l'ensemble de la zone de coopération.</w:t>
      </w:r>
    </w:p>
    <w:p w:rsidR="00FA1955" w:rsidRPr="00FA1955" w:rsidRDefault="00FA1955" w:rsidP="00FA1955">
      <w:p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</w:p>
    <w:p w:rsidR="00ED26AD" w:rsidRDefault="003F0A8E" w:rsidP="00FA1955">
      <w:pPr>
        <w:spacing w:after="0"/>
        <w:ind w:firstLine="1134"/>
        <w:jc w:val="both"/>
        <w:rPr>
          <w:rStyle w:val="fontstyle01"/>
          <w:rFonts w:ascii="Marianne" w:hAnsi="Marianne"/>
          <w:sz w:val="22"/>
          <w:szCs w:val="22"/>
        </w:rPr>
      </w:pPr>
      <w:r>
        <w:rPr>
          <w:rStyle w:val="fontstyle01"/>
          <w:rFonts w:ascii="Marianne" w:hAnsi="Marianne"/>
          <w:sz w:val="22"/>
          <w:szCs w:val="22"/>
        </w:rPr>
        <w:t>L’Autorité de Gestion du p</w:t>
      </w:r>
      <w:r w:rsidR="00D37B1B" w:rsidRPr="00FA1955">
        <w:rPr>
          <w:rStyle w:val="fontstyle01"/>
          <w:rFonts w:ascii="Marianne" w:hAnsi="Marianne"/>
          <w:sz w:val="22"/>
          <w:szCs w:val="22"/>
        </w:rPr>
        <w:t>rogramme INTERREG VI Grande Région est le GECT – Autorité de gestion I</w:t>
      </w:r>
      <w:r w:rsidR="00CA0022">
        <w:rPr>
          <w:rStyle w:val="fontstyle01"/>
          <w:rFonts w:ascii="Marianne" w:hAnsi="Marianne"/>
          <w:sz w:val="22"/>
          <w:szCs w:val="22"/>
        </w:rPr>
        <w:t>NTERREG</w:t>
      </w:r>
      <w:r w:rsidR="00D37B1B" w:rsidRPr="00FA1955">
        <w:rPr>
          <w:rStyle w:val="fontstyle01"/>
          <w:rFonts w:ascii="Marianne" w:hAnsi="Marianne"/>
          <w:sz w:val="22"/>
          <w:szCs w:val="22"/>
        </w:rPr>
        <w:t xml:space="preserve"> V A Grande Région</w:t>
      </w:r>
      <w:r>
        <w:rPr>
          <w:rStyle w:val="fontstyle01"/>
          <w:rFonts w:ascii="Marianne" w:hAnsi="Marianne"/>
          <w:sz w:val="22"/>
          <w:szCs w:val="22"/>
        </w:rPr>
        <w:t xml:space="preserve"> -</w:t>
      </w:r>
      <w:r w:rsidR="00D37B1B" w:rsidRPr="00FA1955">
        <w:rPr>
          <w:rStyle w:val="fontstyle01"/>
          <w:rFonts w:ascii="Marianne" w:hAnsi="Marianne"/>
          <w:sz w:val="22"/>
          <w:szCs w:val="22"/>
        </w:rPr>
        <w:t xml:space="preserve"> composé</w:t>
      </w:r>
      <w:r w:rsidR="00ED26AD">
        <w:rPr>
          <w:rStyle w:val="fontstyle01"/>
          <w:rFonts w:ascii="Calibri" w:hAnsi="Calibri" w:cs="Calibri"/>
          <w:sz w:val="22"/>
          <w:szCs w:val="22"/>
        </w:rPr>
        <w:t> </w:t>
      </w:r>
      <w:r w:rsidR="00ED26AD">
        <w:rPr>
          <w:rStyle w:val="fontstyle01"/>
          <w:rFonts w:ascii="Marianne" w:hAnsi="Marianne"/>
          <w:sz w:val="22"/>
          <w:szCs w:val="22"/>
        </w:rPr>
        <w:t>:</w:t>
      </w:r>
    </w:p>
    <w:p w:rsidR="00ED26AD" w:rsidRDefault="00ED26AD" w:rsidP="00ED26AD">
      <w:p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</w:p>
    <w:p w:rsidR="00ED26AD" w:rsidRDefault="00D37B1B" w:rsidP="00ED26AD">
      <w:pPr>
        <w:pStyle w:val="Paragraphedeliste"/>
        <w:numPr>
          <w:ilvl w:val="0"/>
          <w:numId w:val="2"/>
        </w:num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  <w:proofErr w:type="gramStart"/>
      <w:r w:rsidRPr="00ED26AD">
        <w:rPr>
          <w:rStyle w:val="fontstyle01"/>
          <w:rFonts w:ascii="Marianne" w:hAnsi="Marianne"/>
          <w:sz w:val="22"/>
          <w:szCs w:val="22"/>
        </w:rPr>
        <w:t>de</w:t>
      </w:r>
      <w:proofErr w:type="gramEnd"/>
      <w:r w:rsidRPr="00ED26AD">
        <w:rPr>
          <w:rStyle w:val="fontstyle01"/>
          <w:rFonts w:ascii="Marianne" w:hAnsi="Marianne"/>
          <w:sz w:val="22"/>
          <w:szCs w:val="22"/>
        </w:rPr>
        <w:t xml:space="preserve"> la Région Grand Est</w:t>
      </w:r>
      <w:r w:rsidR="00ED26AD">
        <w:rPr>
          <w:rStyle w:val="fontstyle01"/>
          <w:rFonts w:ascii="Calibri" w:hAnsi="Calibri" w:cs="Calibri"/>
          <w:sz w:val="22"/>
          <w:szCs w:val="22"/>
        </w:rPr>
        <w:t> </w:t>
      </w:r>
      <w:r w:rsidR="00ED26AD">
        <w:rPr>
          <w:rStyle w:val="fontstyle01"/>
          <w:rFonts w:ascii="Marianne" w:hAnsi="Marianne"/>
          <w:sz w:val="22"/>
          <w:szCs w:val="22"/>
        </w:rPr>
        <w:t>;</w:t>
      </w:r>
    </w:p>
    <w:p w:rsidR="00ED26AD" w:rsidRPr="00ED26AD" w:rsidRDefault="00ED26AD" w:rsidP="00ED26AD">
      <w:p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</w:p>
    <w:p w:rsidR="00CA0022" w:rsidRPr="00ED26AD" w:rsidRDefault="00ED26AD" w:rsidP="00ED26AD">
      <w:pPr>
        <w:pStyle w:val="Paragraphedeliste"/>
        <w:numPr>
          <w:ilvl w:val="0"/>
          <w:numId w:val="2"/>
        </w:num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  <w:proofErr w:type="gramStart"/>
      <w:r>
        <w:rPr>
          <w:rStyle w:val="fontstyle01"/>
          <w:rFonts w:ascii="Marianne" w:hAnsi="Marianne"/>
          <w:sz w:val="22"/>
          <w:szCs w:val="22"/>
        </w:rPr>
        <w:t>d</w:t>
      </w:r>
      <w:r w:rsidR="00D37B1B" w:rsidRPr="00ED26AD">
        <w:rPr>
          <w:rStyle w:val="fontstyle01"/>
          <w:rFonts w:ascii="Marianne" w:hAnsi="Marianne"/>
          <w:sz w:val="22"/>
          <w:szCs w:val="22"/>
        </w:rPr>
        <w:t>u</w:t>
      </w:r>
      <w:proofErr w:type="gramEnd"/>
      <w:r w:rsidR="00D37B1B" w:rsidRPr="00ED26AD">
        <w:rPr>
          <w:rStyle w:val="fontstyle01"/>
          <w:rFonts w:ascii="Marianne" w:hAnsi="Marianne"/>
          <w:sz w:val="22"/>
          <w:szCs w:val="22"/>
        </w:rPr>
        <w:t xml:space="preserve"> gouvernemen</w:t>
      </w:r>
      <w:r>
        <w:rPr>
          <w:rStyle w:val="fontstyle01"/>
          <w:rFonts w:ascii="Marianne" w:hAnsi="Marianne"/>
          <w:sz w:val="22"/>
          <w:szCs w:val="22"/>
        </w:rPr>
        <w:t>t du Grand-Duché de Luxembourg (</w:t>
      </w:r>
      <w:r w:rsidR="00D37B1B" w:rsidRPr="00ED26AD">
        <w:rPr>
          <w:rStyle w:val="fontstyle01"/>
          <w:rFonts w:ascii="Marianne" w:hAnsi="Marianne"/>
          <w:sz w:val="22"/>
          <w:szCs w:val="22"/>
        </w:rPr>
        <w:t>Ministère de l’Énergie et de l’Aménagement du territoire, Département de l’aménagement du territoire</w:t>
      </w:r>
      <w:r>
        <w:rPr>
          <w:rStyle w:val="fontstyle01"/>
          <w:rFonts w:ascii="Marianne" w:hAnsi="Marianne"/>
          <w:sz w:val="22"/>
          <w:szCs w:val="22"/>
        </w:rPr>
        <w:t>)</w:t>
      </w:r>
      <w:r w:rsidR="00D37B1B" w:rsidRPr="00ED26AD">
        <w:rPr>
          <w:rStyle w:val="fontstyle01"/>
          <w:rFonts w:ascii="Marianne" w:hAnsi="Marianne"/>
          <w:sz w:val="22"/>
          <w:szCs w:val="22"/>
        </w:rPr>
        <w:t>.</w:t>
      </w:r>
    </w:p>
    <w:p w:rsidR="00686F45" w:rsidRPr="00FA1955" w:rsidRDefault="00686F45" w:rsidP="00D37B1B">
      <w:p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</w:p>
    <w:p w:rsidR="00D37B1B" w:rsidRPr="00CA0022" w:rsidRDefault="00D37B1B" w:rsidP="00FA1955">
      <w:pPr>
        <w:spacing w:after="0"/>
        <w:ind w:firstLine="1134"/>
        <w:jc w:val="both"/>
        <w:rPr>
          <w:rStyle w:val="fontstyle21"/>
          <w:rFonts w:ascii="Marianne" w:hAnsi="Marianne"/>
          <w:sz w:val="22"/>
          <w:szCs w:val="22"/>
        </w:rPr>
      </w:pPr>
      <w:r w:rsidRPr="00CA0022">
        <w:rPr>
          <w:rStyle w:val="fontstyle21"/>
          <w:rFonts w:ascii="Marianne" w:hAnsi="Marianne"/>
          <w:sz w:val="22"/>
          <w:szCs w:val="22"/>
        </w:rPr>
        <w:t>Organisation de la consultation publique</w:t>
      </w:r>
    </w:p>
    <w:p w:rsidR="00D37B1B" w:rsidRPr="00FA1955" w:rsidRDefault="00D37B1B" w:rsidP="00D37B1B">
      <w:pPr>
        <w:spacing w:after="0"/>
        <w:jc w:val="both"/>
        <w:rPr>
          <w:rStyle w:val="fontstyle21"/>
          <w:rFonts w:ascii="Marianne" w:hAnsi="Marianne"/>
          <w:b w:val="0"/>
          <w:sz w:val="22"/>
          <w:szCs w:val="22"/>
        </w:rPr>
      </w:pPr>
    </w:p>
    <w:p w:rsidR="00ED26AD" w:rsidRDefault="00D37B1B" w:rsidP="00FA1955">
      <w:pPr>
        <w:spacing w:after="0"/>
        <w:ind w:firstLine="1134"/>
        <w:jc w:val="both"/>
        <w:rPr>
          <w:rStyle w:val="fontstyle01"/>
          <w:rFonts w:ascii="Marianne" w:hAnsi="Marianne"/>
          <w:sz w:val="22"/>
          <w:szCs w:val="22"/>
        </w:rPr>
      </w:pPr>
      <w:r w:rsidRPr="00FA1955">
        <w:rPr>
          <w:rStyle w:val="fontstyle01"/>
          <w:rFonts w:ascii="Marianne" w:hAnsi="Marianne"/>
          <w:sz w:val="22"/>
          <w:szCs w:val="22"/>
        </w:rPr>
        <w:t xml:space="preserve">Conformément aux dispositions </w:t>
      </w:r>
      <w:r w:rsidR="00686F45">
        <w:rPr>
          <w:rStyle w:val="fontstyle01"/>
          <w:rFonts w:ascii="Marianne" w:hAnsi="Marianne"/>
          <w:sz w:val="22"/>
          <w:szCs w:val="22"/>
        </w:rPr>
        <w:t xml:space="preserve">de </w:t>
      </w:r>
      <w:r w:rsidRPr="00FA1955">
        <w:rPr>
          <w:rStyle w:val="fontstyle01"/>
          <w:rFonts w:ascii="Marianne" w:hAnsi="Marianne"/>
          <w:sz w:val="22"/>
          <w:szCs w:val="22"/>
        </w:rPr>
        <w:t>la directive 2001/42/EC du Parlement européen et du Conseil du 27 juin 2001 relative à l'évaluation des incidences de certains plans et</w:t>
      </w:r>
      <w:r w:rsidR="0024317D">
        <w:rPr>
          <w:rStyle w:val="fontstyle01"/>
          <w:rFonts w:ascii="Marianne" w:hAnsi="Marianne"/>
          <w:sz w:val="22"/>
          <w:szCs w:val="22"/>
        </w:rPr>
        <w:t xml:space="preserve"> </w:t>
      </w:r>
      <w:r w:rsidR="00ED26AD">
        <w:rPr>
          <w:rStyle w:val="fontstyle01"/>
          <w:rFonts w:ascii="Marianne" w:hAnsi="Marianne"/>
          <w:sz w:val="22"/>
          <w:szCs w:val="22"/>
        </w:rPr>
        <w:t>programmes sur l'environnement</w:t>
      </w:r>
      <w:r w:rsidR="00ED26AD">
        <w:rPr>
          <w:rStyle w:val="fontstyle01"/>
          <w:rFonts w:ascii="Calibri" w:hAnsi="Calibri" w:cs="Calibri"/>
          <w:sz w:val="22"/>
          <w:szCs w:val="22"/>
        </w:rPr>
        <w:t> </w:t>
      </w:r>
      <w:r w:rsidR="00ED26AD">
        <w:rPr>
          <w:rStyle w:val="fontstyle01"/>
          <w:rFonts w:ascii="Marianne" w:hAnsi="Marianne"/>
          <w:sz w:val="22"/>
          <w:szCs w:val="22"/>
        </w:rPr>
        <w:t xml:space="preserve">: </w:t>
      </w:r>
    </w:p>
    <w:p w:rsidR="00ED26AD" w:rsidRDefault="00ED26AD" w:rsidP="00ED26AD">
      <w:p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</w:p>
    <w:p w:rsidR="00ED26AD" w:rsidRDefault="00D37B1B" w:rsidP="00ED26AD">
      <w:pPr>
        <w:pStyle w:val="Paragraphedeliste"/>
        <w:numPr>
          <w:ilvl w:val="0"/>
          <w:numId w:val="2"/>
        </w:num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  <w:r w:rsidRPr="00ED26AD">
        <w:rPr>
          <w:rStyle w:val="fontstyle01"/>
          <w:rFonts w:ascii="Marianne" w:hAnsi="Marianne"/>
          <w:sz w:val="22"/>
          <w:szCs w:val="22"/>
        </w:rPr>
        <w:t>le pro</w:t>
      </w:r>
      <w:r w:rsidR="00ED26AD">
        <w:rPr>
          <w:rStyle w:val="fontstyle01"/>
          <w:rFonts w:ascii="Marianne" w:hAnsi="Marianne"/>
          <w:sz w:val="22"/>
          <w:szCs w:val="22"/>
        </w:rPr>
        <w:t>jet de programme de coopération</w:t>
      </w:r>
      <w:r w:rsidR="00ED26AD">
        <w:rPr>
          <w:rStyle w:val="fontstyle01"/>
          <w:rFonts w:ascii="Calibri" w:hAnsi="Calibri" w:cs="Calibri"/>
          <w:sz w:val="22"/>
          <w:szCs w:val="22"/>
        </w:rPr>
        <w:t> </w:t>
      </w:r>
      <w:r w:rsidR="00ED26AD">
        <w:rPr>
          <w:rStyle w:val="fontstyle01"/>
          <w:rFonts w:ascii="Marianne" w:hAnsi="Marianne"/>
          <w:sz w:val="22"/>
          <w:szCs w:val="22"/>
        </w:rPr>
        <w:t>;</w:t>
      </w:r>
    </w:p>
    <w:p w:rsidR="00ED26AD" w:rsidRPr="00ED26AD" w:rsidRDefault="00ED26AD" w:rsidP="00ED26AD">
      <w:p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</w:p>
    <w:p w:rsidR="00ED26AD" w:rsidRDefault="00D37B1B" w:rsidP="00ED26AD">
      <w:pPr>
        <w:pStyle w:val="Paragraphedeliste"/>
        <w:numPr>
          <w:ilvl w:val="0"/>
          <w:numId w:val="2"/>
        </w:num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  <w:r w:rsidRPr="00ED26AD">
        <w:rPr>
          <w:rStyle w:val="fontstyle01"/>
          <w:rFonts w:ascii="Marianne" w:hAnsi="Marianne"/>
          <w:sz w:val="22"/>
          <w:szCs w:val="22"/>
        </w:rPr>
        <w:t>et le rapport sur les incidences environnementales du Progra</w:t>
      </w:r>
      <w:r w:rsidR="00ED26AD">
        <w:rPr>
          <w:rStyle w:val="fontstyle01"/>
          <w:rFonts w:ascii="Marianne" w:hAnsi="Marianne"/>
          <w:sz w:val="22"/>
          <w:szCs w:val="22"/>
        </w:rPr>
        <w:t>mme INTERREG VI A Grande Région</w:t>
      </w:r>
    </w:p>
    <w:p w:rsidR="00ED26AD" w:rsidRDefault="00ED26AD" w:rsidP="00ED26AD">
      <w:p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</w:p>
    <w:p w:rsidR="00CA0022" w:rsidRPr="00ED26AD" w:rsidRDefault="00D37B1B" w:rsidP="00ED26AD">
      <w:p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  <w:proofErr w:type="gramStart"/>
      <w:r w:rsidRPr="00ED26AD">
        <w:rPr>
          <w:rStyle w:val="fontstyle01"/>
          <w:rFonts w:ascii="Marianne" w:hAnsi="Marianne"/>
          <w:sz w:val="22"/>
          <w:szCs w:val="22"/>
        </w:rPr>
        <w:t>sont</w:t>
      </w:r>
      <w:proofErr w:type="gramEnd"/>
      <w:r w:rsidRPr="00ED26AD">
        <w:rPr>
          <w:rStyle w:val="fontstyle01"/>
          <w:rFonts w:ascii="Marianne" w:hAnsi="Marianne"/>
          <w:sz w:val="22"/>
          <w:szCs w:val="22"/>
        </w:rPr>
        <w:t xml:space="preserve"> mis à disposition du public au si</w:t>
      </w:r>
      <w:r w:rsidR="00ED26AD">
        <w:rPr>
          <w:rStyle w:val="fontstyle01"/>
          <w:rFonts w:ascii="Marianne" w:hAnsi="Marianne"/>
          <w:sz w:val="22"/>
          <w:szCs w:val="22"/>
        </w:rPr>
        <w:t xml:space="preserve">ège du GECT </w:t>
      </w:r>
      <w:r w:rsidRPr="00ED26AD">
        <w:rPr>
          <w:rStyle w:val="fontstyle01"/>
          <w:rFonts w:ascii="Marianne" w:hAnsi="Marianne"/>
          <w:sz w:val="22"/>
          <w:szCs w:val="22"/>
        </w:rPr>
        <w:t xml:space="preserve">dans les locaux du </w:t>
      </w:r>
      <w:r w:rsidR="003F0A8E">
        <w:rPr>
          <w:rStyle w:val="fontstyle01"/>
          <w:rFonts w:ascii="Marianne" w:hAnsi="Marianne"/>
          <w:sz w:val="22"/>
          <w:szCs w:val="22"/>
        </w:rPr>
        <w:t>d</w:t>
      </w:r>
      <w:r w:rsidRPr="00ED26AD">
        <w:rPr>
          <w:rStyle w:val="fontstyle01"/>
          <w:rFonts w:ascii="Marianne" w:hAnsi="Marianne"/>
          <w:sz w:val="22"/>
          <w:szCs w:val="22"/>
        </w:rPr>
        <w:t xml:space="preserve">épartement de l’aménagement du territoire du Ministère de l’Énergie et </w:t>
      </w:r>
      <w:r w:rsidR="006102C3" w:rsidRPr="00ED26AD">
        <w:rPr>
          <w:rStyle w:val="fontstyle01"/>
          <w:rFonts w:ascii="Marianne" w:hAnsi="Marianne"/>
          <w:sz w:val="22"/>
          <w:szCs w:val="22"/>
        </w:rPr>
        <w:t>de l’Aménagement du territoire</w:t>
      </w:r>
      <w:r w:rsidRPr="00ED26AD">
        <w:rPr>
          <w:rStyle w:val="fontstyle01"/>
          <w:rFonts w:ascii="Marianne" w:hAnsi="Marianne"/>
          <w:sz w:val="22"/>
          <w:szCs w:val="22"/>
        </w:rPr>
        <w:t xml:space="preserve"> si</w:t>
      </w:r>
      <w:r w:rsidR="006102C3" w:rsidRPr="00ED26AD">
        <w:rPr>
          <w:rStyle w:val="fontstyle01"/>
          <w:rFonts w:ascii="Marianne" w:hAnsi="Marianne"/>
          <w:sz w:val="22"/>
          <w:szCs w:val="22"/>
        </w:rPr>
        <w:t xml:space="preserve">tué </w:t>
      </w:r>
      <w:r w:rsidRPr="00ED26AD">
        <w:rPr>
          <w:rStyle w:val="fontstyle01"/>
          <w:rFonts w:ascii="Marianne" w:hAnsi="Marianne"/>
          <w:sz w:val="22"/>
          <w:szCs w:val="22"/>
        </w:rPr>
        <w:t xml:space="preserve">4, place </w:t>
      </w:r>
      <w:r w:rsidR="00CA0022" w:rsidRPr="00ED26AD">
        <w:rPr>
          <w:rStyle w:val="fontstyle01"/>
          <w:rFonts w:ascii="Marianne" w:hAnsi="Marianne"/>
          <w:sz w:val="22"/>
          <w:szCs w:val="22"/>
        </w:rPr>
        <w:t>de l’Europe, L-1499 Luxembourg.</w:t>
      </w:r>
    </w:p>
    <w:p w:rsidR="00CA0022" w:rsidRDefault="00CA0022" w:rsidP="00CA0022">
      <w:p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</w:p>
    <w:p w:rsidR="005D2603" w:rsidRDefault="0024317D" w:rsidP="0024317D">
      <w:pPr>
        <w:spacing w:after="0"/>
        <w:ind w:firstLine="1134"/>
        <w:jc w:val="both"/>
        <w:rPr>
          <w:rStyle w:val="fontstyle01"/>
          <w:rFonts w:ascii="Marianne" w:hAnsi="Marianne"/>
          <w:sz w:val="22"/>
          <w:szCs w:val="22"/>
        </w:rPr>
      </w:pPr>
      <w:r w:rsidRPr="0024317D">
        <w:rPr>
          <w:rStyle w:val="fontstyle01"/>
          <w:rFonts w:ascii="Marianne" w:hAnsi="Marianne"/>
          <w:sz w:val="22"/>
          <w:szCs w:val="22"/>
        </w:rPr>
        <w:t xml:space="preserve">En application de l’article R.122-17 du code de l’environnement, </w:t>
      </w:r>
      <w:r w:rsidR="003F0A8E">
        <w:rPr>
          <w:rStyle w:val="fontstyle01"/>
          <w:rFonts w:ascii="Marianne" w:hAnsi="Marianne"/>
          <w:sz w:val="22"/>
          <w:szCs w:val="22"/>
        </w:rPr>
        <w:t>l’autorité environnementale est</w:t>
      </w:r>
      <w:bookmarkStart w:id="0" w:name="_GoBack"/>
      <w:bookmarkEnd w:id="0"/>
      <w:r>
        <w:rPr>
          <w:rStyle w:val="fontstyle01"/>
          <w:rFonts w:ascii="Marianne" w:hAnsi="Marianne"/>
          <w:sz w:val="22"/>
          <w:szCs w:val="22"/>
        </w:rPr>
        <w:t xml:space="preserve"> pour la France</w:t>
      </w:r>
      <w:r w:rsidRPr="0024317D">
        <w:rPr>
          <w:rStyle w:val="fontstyle01"/>
          <w:rFonts w:ascii="Marianne" w:hAnsi="Marianne"/>
          <w:sz w:val="22"/>
          <w:szCs w:val="22"/>
        </w:rPr>
        <w:t>, la Mission régionale d’autorité environnementale (</w:t>
      </w:r>
      <w:proofErr w:type="spellStart"/>
      <w:r w:rsidRPr="0024317D">
        <w:rPr>
          <w:rStyle w:val="fontstyle01"/>
          <w:rFonts w:ascii="Marianne" w:hAnsi="Marianne"/>
          <w:sz w:val="22"/>
          <w:szCs w:val="22"/>
        </w:rPr>
        <w:t>MRAe</w:t>
      </w:r>
      <w:proofErr w:type="spellEnd"/>
      <w:r w:rsidRPr="0024317D">
        <w:rPr>
          <w:rStyle w:val="fontstyle01"/>
          <w:rFonts w:ascii="Marianne" w:hAnsi="Marianne"/>
          <w:sz w:val="22"/>
          <w:szCs w:val="22"/>
        </w:rPr>
        <w:t>) Grand Est, du</w:t>
      </w:r>
      <w:r>
        <w:rPr>
          <w:rStyle w:val="fontstyle01"/>
          <w:rFonts w:ascii="Marianne" w:hAnsi="Marianne"/>
          <w:sz w:val="22"/>
          <w:szCs w:val="22"/>
        </w:rPr>
        <w:t xml:space="preserve"> </w:t>
      </w:r>
      <w:r w:rsidRPr="0024317D">
        <w:rPr>
          <w:rStyle w:val="fontstyle01"/>
          <w:rFonts w:ascii="Marianne" w:hAnsi="Marianne"/>
          <w:sz w:val="22"/>
          <w:szCs w:val="22"/>
        </w:rPr>
        <w:t>Conseil général de l’environnement et du développement durable (CGEDD).</w:t>
      </w:r>
    </w:p>
    <w:p w:rsidR="00CA0022" w:rsidRDefault="00CA0022" w:rsidP="00CA0022">
      <w:p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</w:p>
    <w:p w:rsidR="00D37B1B" w:rsidRPr="00FA1955" w:rsidRDefault="00CA0022" w:rsidP="00FA1955">
      <w:pPr>
        <w:spacing w:after="0"/>
        <w:ind w:firstLine="1134"/>
        <w:jc w:val="both"/>
        <w:rPr>
          <w:rStyle w:val="fontstyle01"/>
          <w:rFonts w:ascii="Marianne" w:hAnsi="Marianne"/>
          <w:sz w:val="22"/>
          <w:szCs w:val="22"/>
        </w:rPr>
      </w:pPr>
      <w:r>
        <w:rPr>
          <w:rStyle w:val="fontstyle01"/>
          <w:rFonts w:ascii="Marianne" w:hAnsi="Marianne"/>
          <w:sz w:val="22"/>
          <w:szCs w:val="22"/>
        </w:rPr>
        <w:t>L’</w:t>
      </w:r>
      <w:r w:rsidR="00D37B1B" w:rsidRPr="00FA1955">
        <w:rPr>
          <w:rStyle w:val="fontstyle01"/>
          <w:rFonts w:ascii="Marianne" w:hAnsi="Marianne"/>
          <w:sz w:val="22"/>
          <w:szCs w:val="22"/>
        </w:rPr>
        <w:t xml:space="preserve">avis </w:t>
      </w:r>
      <w:r>
        <w:rPr>
          <w:rStyle w:val="fontstyle01"/>
          <w:rFonts w:ascii="Marianne" w:hAnsi="Marianne"/>
          <w:sz w:val="22"/>
          <w:szCs w:val="22"/>
        </w:rPr>
        <w:t>de la mission régionale d’autorité environnementale (</w:t>
      </w:r>
      <w:proofErr w:type="spellStart"/>
      <w:r>
        <w:rPr>
          <w:rStyle w:val="fontstyle01"/>
          <w:rFonts w:ascii="Marianne" w:hAnsi="Marianne"/>
          <w:sz w:val="22"/>
          <w:szCs w:val="22"/>
        </w:rPr>
        <w:t>MR</w:t>
      </w:r>
      <w:r w:rsidR="005D2603">
        <w:rPr>
          <w:rStyle w:val="fontstyle01"/>
          <w:rFonts w:ascii="Marianne" w:hAnsi="Marianne"/>
          <w:sz w:val="22"/>
          <w:szCs w:val="22"/>
        </w:rPr>
        <w:t>A</w:t>
      </w:r>
      <w:r>
        <w:rPr>
          <w:rStyle w:val="fontstyle01"/>
          <w:rFonts w:ascii="Marianne" w:hAnsi="Marianne"/>
          <w:sz w:val="22"/>
          <w:szCs w:val="22"/>
        </w:rPr>
        <w:t>e</w:t>
      </w:r>
      <w:proofErr w:type="spellEnd"/>
      <w:r>
        <w:rPr>
          <w:rStyle w:val="fontstyle01"/>
          <w:rFonts w:ascii="Marianne" w:hAnsi="Marianne"/>
          <w:sz w:val="22"/>
          <w:szCs w:val="22"/>
        </w:rPr>
        <w:t xml:space="preserve">) </w:t>
      </w:r>
      <w:r w:rsidR="00D37B1B" w:rsidRPr="00FA1955">
        <w:rPr>
          <w:rStyle w:val="fontstyle01"/>
          <w:rFonts w:ascii="Marianne" w:hAnsi="Marianne"/>
          <w:sz w:val="22"/>
          <w:szCs w:val="22"/>
        </w:rPr>
        <w:t>est disponible en version électronique sur</w:t>
      </w:r>
      <w:r w:rsidR="00FA1955" w:rsidRPr="00FA1955">
        <w:rPr>
          <w:rStyle w:val="fontstyle01"/>
          <w:rFonts w:ascii="Marianne" w:hAnsi="Marianne"/>
          <w:sz w:val="22"/>
          <w:szCs w:val="22"/>
        </w:rPr>
        <w:t xml:space="preserve"> la</w:t>
      </w:r>
      <w:r w:rsidR="00D37B1B" w:rsidRPr="00FA1955">
        <w:rPr>
          <w:rStyle w:val="fontstyle01"/>
          <w:rFonts w:ascii="Marianne" w:hAnsi="Marianne"/>
          <w:sz w:val="22"/>
          <w:szCs w:val="22"/>
        </w:rPr>
        <w:t xml:space="preserve"> présente page (cf</w:t>
      </w:r>
      <w:r w:rsidR="00FA1955" w:rsidRPr="00FA1955">
        <w:rPr>
          <w:rStyle w:val="fontstyle01"/>
          <w:rFonts w:ascii="Marianne" w:hAnsi="Marianne"/>
          <w:sz w:val="22"/>
          <w:szCs w:val="22"/>
        </w:rPr>
        <w:t xml:space="preserve">. infra) ainsi </w:t>
      </w:r>
      <w:r w:rsidR="00D37B1B" w:rsidRPr="00FA1955">
        <w:rPr>
          <w:rStyle w:val="fontstyle01"/>
          <w:rFonts w:ascii="Marianne" w:hAnsi="Marianne"/>
          <w:sz w:val="22"/>
          <w:szCs w:val="22"/>
        </w:rPr>
        <w:t>que sur</w:t>
      </w:r>
      <w:r w:rsidR="00D37B1B" w:rsidRPr="00FA1955">
        <w:rPr>
          <w:rStyle w:val="fontstyle01"/>
          <w:rFonts w:ascii="Calibri" w:hAnsi="Calibri" w:cs="Calibri"/>
          <w:sz w:val="22"/>
          <w:szCs w:val="22"/>
        </w:rPr>
        <w:t> </w:t>
      </w:r>
      <w:r w:rsidR="00D37B1B" w:rsidRPr="00FA1955">
        <w:rPr>
          <w:rStyle w:val="fontstyle01"/>
          <w:rFonts w:ascii="Marianne" w:hAnsi="Marianne"/>
          <w:sz w:val="22"/>
          <w:szCs w:val="22"/>
        </w:rPr>
        <w:t>:</w:t>
      </w:r>
    </w:p>
    <w:p w:rsidR="00D37B1B" w:rsidRPr="00FA1955" w:rsidRDefault="00D37B1B" w:rsidP="00D37B1B">
      <w:p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</w:p>
    <w:p w:rsidR="00D37B1B" w:rsidRPr="00FA1955" w:rsidRDefault="00D37B1B" w:rsidP="00FA1955">
      <w:pPr>
        <w:pStyle w:val="Paragraphedeliste"/>
        <w:numPr>
          <w:ilvl w:val="0"/>
          <w:numId w:val="1"/>
        </w:numPr>
        <w:spacing w:after="0"/>
        <w:ind w:left="1134" w:firstLine="0"/>
        <w:jc w:val="both"/>
        <w:rPr>
          <w:rStyle w:val="fontstyle01"/>
          <w:rFonts w:ascii="Marianne" w:hAnsi="Marianne"/>
          <w:color w:val="0000FF"/>
          <w:sz w:val="22"/>
          <w:szCs w:val="22"/>
        </w:rPr>
      </w:pPr>
      <w:r w:rsidRPr="00FA1955">
        <w:rPr>
          <w:rStyle w:val="fontstyle01"/>
          <w:rFonts w:ascii="Marianne" w:hAnsi="Marianne"/>
          <w:sz w:val="22"/>
          <w:szCs w:val="22"/>
        </w:rPr>
        <w:t>la page internet du Programme :</w:t>
      </w:r>
    </w:p>
    <w:p w:rsidR="00D37B1B" w:rsidRPr="00FA1955" w:rsidRDefault="003F0A8E" w:rsidP="00FA1955">
      <w:pPr>
        <w:pStyle w:val="Paragraphedeliste"/>
        <w:spacing w:after="0"/>
        <w:ind w:left="1418"/>
        <w:jc w:val="both"/>
        <w:rPr>
          <w:rStyle w:val="fontstyle01"/>
          <w:rFonts w:ascii="Marianne" w:hAnsi="Marianne"/>
          <w:color w:val="0000FF"/>
          <w:sz w:val="22"/>
          <w:szCs w:val="22"/>
        </w:rPr>
      </w:pPr>
      <w:hyperlink r:id="rId5" w:history="1">
        <w:r w:rsidR="00FA1955" w:rsidRPr="00D73EF8">
          <w:rPr>
            <w:rStyle w:val="Lienhypertexte"/>
            <w:rFonts w:ascii="Marianne" w:hAnsi="Marianne"/>
          </w:rPr>
          <w:t>http://www.interreg-gr.eu/fr/interreg-vi-2021-2027-fr/</w:t>
        </w:r>
      </w:hyperlink>
    </w:p>
    <w:p w:rsidR="00D37B1B" w:rsidRPr="00FA1955" w:rsidRDefault="00D37B1B" w:rsidP="00D37B1B">
      <w:pPr>
        <w:spacing w:after="0"/>
        <w:jc w:val="both"/>
        <w:rPr>
          <w:rStyle w:val="fontstyle01"/>
          <w:rFonts w:ascii="Marianne" w:hAnsi="Marianne"/>
          <w:color w:val="000000" w:themeColor="text1"/>
          <w:sz w:val="22"/>
          <w:szCs w:val="22"/>
        </w:rPr>
      </w:pPr>
    </w:p>
    <w:p w:rsidR="00FA1955" w:rsidRPr="00FA1955" w:rsidRDefault="00D37B1B" w:rsidP="00FA1955">
      <w:pPr>
        <w:pStyle w:val="Paragraphedeliste"/>
        <w:numPr>
          <w:ilvl w:val="0"/>
          <w:numId w:val="1"/>
        </w:numPr>
        <w:spacing w:after="0"/>
        <w:ind w:left="1418" w:hanging="284"/>
        <w:jc w:val="both"/>
        <w:rPr>
          <w:rStyle w:val="fontstyle01"/>
          <w:rFonts w:ascii="Marianne" w:hAnsi="Marianne"/>
          <w:color w:val="auto"/>
          <w:sz w:val="22"/>
          <w:szCs w:val="22"/>
        </w:rPr>
      </w:pPr>
      <w:r w:rsidRPr="00FA1955">
        <w:rPr>
          <w:rStyle w:val="fontstyle01"/>
          <w:rFonts w:ascii="Marianne" w:hAnsi="Marianne"/>
          <w:sz w:val="22"/>
          <w:szCs w:val="22"/>
        </w:rPr>
        <w:t xml:space="preserve">le site </w:t>
      </w:r>
      <w:r w:rsidR="00FA1955" w:rsidRPr="00FA1955">
        <w:rPr>
          <w:rStyle w:val="fontstyle01"/>
          <w:rFonts w:ascii="Marianne" w:hAnsi="Marianne"/>
          <w:sz w:val="22"/>
          <w:szCs w:val="22"/>
        </w:rPr>
        <w:t xml:space="preserve">suivante </w:t>
      </w:r>
      <w:r w:rsidRPr="00FA1955">
        <w:rPr>
          <w:rStyle w:val="fontstyle01"/>
          <w:rFonts w:ascii="Marianne" w:hAnsi="Marianne"/>
          <w:sz w:val="22"/>
          <w:szCs w:val="22"/>
        </w:rPr>
        <w:t>de la Mission régionale d’autorité environnementale Grand Est</w:t>
      </w:r>
      <w:r w:rsidR="00FA1955" w:rsidRPr="00FA1955">
        <w:rPr>
          <w:rStyle w:val="fontstyle01"/>
          <w:rFonts w:ascii="Marianne" w:hAnsi="Marianne"/>
          <w:sz w:val="22"/>
          <w:szCs w:val="22"/>
        </w:rPr>
        <w:t xml:space="preserve"> </w:t>
      </w:r>
      <w:r w:rsidRPr="00FA1955">
        <w:rPr>
          <w:rStyle w:val="fontstyle01"/>
          <w:rFonts w:ascii="Marianne" w:hAnsi="Marianne"/>
          <w:sz w:val="22"/>
          <w:szCs w:val="22"/>
        </w:rPr>
        <w:t>du Conseil général de l’environnement et du développement durable</w:t>
      </w:r>
      <w:r w:rsidRPr="00FA1955">
        <w:rPr>
          <w:rStyle w:val="fontstyle01"/>
          <w:rFonts w:ascii="Calibri" w:hAnsi="Calibri" w:cs="Calibri"/>
          <w:sz w:val="22"/>
          <w:szCs w:val="22"/>
        </w:rPr>
        <w:t> </w:t>
      </w:r>
      <w:r w:rsidRPr="00FA1955">
        <w:rPr>
          <w:rStyle w:val="fontstyle01"/>
          <w:rFonts w:ascii="Marianne" w:hAnsi="Marianne"/>
          <w:sz w:val="22"/>
          <w:szCs w:val="22"/>
        </w:rPr>
        <w:t>:</w:t>
      </w:r>
    </w:p>
    <w:p w:rsidR="00D37B1B" w:rsidRPr="00FA1955" w:rsidRDefault="003F0A8E" w:rsidP="00FA1955">
      <w:pPr>
        <w:pStyle w:val="Paragraphedeliste"/>
        <w:spacing w:after="0"/>
        <w:ind w:left="1418"/>
        <w:jc w:val="both"/>
        <w:rPr>
          <w:rFonts w:ascii="Marianne" w:hAnsi="Marianne"/>
        </w:rPr>
      </w:pPr>
      <w:hyperlink r:id="rId6" w:history="1">
        <w:r w:rsidR="00D37B1B" w:rsidRPr="00FA1955">
          <w:rPr>
            <w:rStyle w:val="Lienhypertexte"/>
            <w:rFonts w:ascii="Marianne" w:hAnsi="Marianne" w:cs="Calibri"/>
          </w:rPr>
          <w:t>http://www.mrae.developpement-durable.gouv.fr/avis-rendus-sur-plans-et-programmes-r83.html</w:t>
        </w:r>
      </w:hyperlink>
    </w:p>
    <w:p w:rsidR="00D37B1B" w:rsidRPr="00FA1955" w:rsidRDefault="00D37B1B" w:rsidP="00FA1955">
      <w:pPr>
        <w:spacing w:after="0"/>
        <w:jc w:val="both"/>
        <w:rPr>
          <w:rFonts w:ascii="Marianne" w:hAnsi="Marianne"/>
        </w:rPr>
      </w:pPr>
    </w:p>
    <w:p w:rsidR="00D37B1B" w:rsidRPr="00FA1955" w:rsidRDefault="00FA1955" w:rsidP="00FA1955">
      <w:pPr>
        <w:spacing w:after="0"/>
        <w:ind w:firstLine="1134"/>
        <w:jc w:val="both"/>
        <w:rPr>
          <w:rStyle w:val="fontstyle01"/>
          <w:rFonts w:ascii="Marianne" w:hAnsi="Marianne"/>
          <w:sz w:val="22"/>
          <w:szCs w:val="22"/>
        </w:rPr>
      </w:pPr>
      <w:r w:rsidRPr="00FA1955">
        <w:rPr>
          <w:rStyle w:val="fontstyle01"/>
          <w:rFonts w:ascii="Marianne" w:hAnsi="Marianne"/>
          <w:sz w:val="22"/>
          <w:szCs w:val="22"/>
        </w:rPr>
        <w:t>E</w:t>
      </w:r>
      <w:r w:rsidR="00D37B1B" w:rsidRPr="00FA1955">
        <w:rPr>
          <w:rStyle w:val="fontstyle01"/>
          <w:rFonts w:ascii="Marianne" w:hAnsi="Marianne"/>
          <w:sz w:val="22"/>
          <w:szCs w:val="22"/>
        </w:rPr>
        <w:t xml:space="preserve">n France, la consultation </w:t>
      </w:r>
      <w:r w:rsidRPr="00FA1955">
        <w:rPr>
          <w:rStyle w:val="fontstyle01"/>
          <w:rFonts w:ascii="Marianne" w:hAnsi="Marianne"/>
          <w:sz w:val="22"/>
          <w:szCs w:val="22"/>
        </w:rPr>
        <w:t>est ouverte jusqu’au 1</w:t>
      </w:r>
      <w:r w:rsidRPr="00FA1955">
        <w:rPr>
          <w:rStyle w:val="fontstyle01"/>
          <w:rFonts w:ascii="Marianne" w:hAnsi="Marianne"/>
          <w:sz w:val="22"/>
          <w:szCs w:val="22"/>
          <w:vertAlign w:val="superscript"/>
        </w:rPr>
        <w:t>er</w:t>
      </w:r>
      <w:r w:rsidRPr="00FA1955">
        <w:rPr>
          <w:rStyle w:val="fontstyle01"/>
          <w:rFonts w:ascii="Marianne" w:hAnsi="Marianne"/>
          <w:sz w:val="22"/>
          <w:szCs w:val="22"/>
        </w:rPr>
        <w:t xml:space="preserve"> février 2022.</w:t>
      </w:r>
    </w:p>
    <w:p w:rsidR="00FA1955" w:rsidRPr="00CA0022" w:rsidRDefault="00FA1955" w:rsidP="00CA0022">
      <w:pPr>
        <w:spacing w:after="0"/>
        <w:jc w:val="both"/>
        <w:rPr>
          <w:rStyle w:val="fontstyle01"/>
          <w:rFonts w:ascii="Marianne" w:hAnsi="Marianne"/>
          <w:sz w:val="22"/>
          <w:szCs w:val="22"/>
        </w:rPr>
      </w:pPr>
    </w:p>
    <w:p w:rsidR="00FA1955" w:rsidRDefault="00FA1955" w:rsidP="00CA0022">
      <w:pPr>
        <w:spacing w:after="0"/>
        <w:ind w:firstLine="1134"/>
        <w:jc w:val="both"/>
        <w:rPr>
          <w:rFonts w:ascii="Marianne" w:hAnsi="Marianne"/>
          <w:b/>
          <w:bCs/>
          <w:color w:val="000000"/>
        </w:rPr>
      </w:pPr>
      <w:r w:rsidRPr="00CA0022">
        <w:rPr>
          <w:rFonts w:ascii="Marianne" w:hAnsi="Marianne"/>
          <w:b/>
          <w:bCs/>
          <w:color w:val="000000"/>
        </w:rPr>
        <w:t>Soumission des observations</w:t>
      </w:r>
    </w:p>
    <w:p w:rsidR="00CA0022" w:rsidRPr="00CA0022" w:rsidRDefault="00CA0022" w:rsidP="00CA0022">
      <w:pPr>
        <w:spacing w:after="0"/>
        <w:jc w:val="both"/>
        <w:rPr>
          <w:rFonts w:ascii="Marianne" w:hAnsi="Marianne"/>
          <w:bCs/>
          <w:color w:val="000000"/>
        </w:rPr>
      </w:pPr>
    </w:p>
    <w:p w:rsidR="00CA0022" w:rsidRPr="00CA0022" w:rsidRDefault="00FA1955" w:rsidP="00CA0022">
      <w:pPr>
        <w:spacing w:after="0"/>
        <w:ind w:firstLine="1134"/>
        <w:jc w:val="both"/>
        <w:rPr>
          <w:rFonts w:ascii="Marianne" w:hAnsi="Marianne"/>
          <w:color w:val="000000"/>
        </w:rPr>
      </w:pPr>
      <w:r w:rsidRPr="00CA0022">
        <w:rPr>
          <w:rFonts w:ascii="Marianne" w:hAnsi="Marianne"/>
          <w:color w:val="000000"/>
        </w:rPr>
        <w:t>Les observations pourront être soumises en ligne sur le questionnaire prévu à cet effet</w:t>
      </w:r>
      <w:r w:rsidR="00CA0022" w:rsidRPr="00CA0022">
        <w:rPr>
          <w:rFonts w:ascii="Marianne" w:hAnsi="Marianne"/>
          <w:color w:val="000000"/>
        </w:rPr>
        <w:t xml:space="preserve"> sur le site</w:t>
      </w:r>
      <w:r w:rsidR="00CA0022" w:rsidRPr="00CA0022">
        <w:rPr>
          <w:rFonts w:ascii="Calibri" w:hAnsi="Calibri" w:cs="Calibri"/>
          <w:color w:val="000000"/>
        </w:rPr>
        <w:t> </w:t>
      </w:r>
      <w:r w:rsidR="00CA0022" w:rsidRPr="00CA0022">
        <w:rPr>
          <w:rFonts w:ascii="Marianne" w:hAnsi="Marianne"/>
          <w:color w:val="000000"/>
        </w:rPr>
        <w:t>:</w:t>
      </w:r>
    </w:p>
    <w:p w:rsidR="00CA0022" w:rsidRPr="00CA0022" w:rsidRDefault="00CA0022" w:rsidP="00CA0022">
      <w:pPr>
        <w:spacing w:after="0"/>
        <w:jc w:val="both"/>
        <w:rPr>
          <w:rFonts w:ascii="Marianne" w:hAnsi="Marianne"/>
          <w:color w:val="000000"/>
        </w:rPr>
      </w:pPr>
    </w:p>
    <w:p w:rsidR="00CA0022" w:rsidRDefault="003F0A8E" w:rsidP="00CA0022">
      <w:pPr>
        <w:spacing w:after="0"/>
        <w:ind w:left="1134"/>
        <w:jc w:val="both"/>
        <w:rPr>
          <w:rStyle w:val="fontstyle01"/>
          <w:rFonts w:ascii="Marianne" w:hAnsi="Marianne"/>
          <w:color w:val="0000FF"/>
          <w:sz w:val="22"/>
          <w:szCs w:val="22"/>
        </w:rPr>
      </w:pPr>
      <w:hyperlink r:id="rId7" w:history="1">
        <w:r w:rsidR="00CA0022" w:rsidRPr="00D73EF8">
          <w:rPr>
            <w:rStyle w:val="Lienhypertexte"/>
            <w:rFonts w:ascii="Marianne" w:hAnsi="Marianne"/>
          </w:rPr>
          <w:t>http://www.interreg-gr.eu/fr/interreg-vi-2021-2027-fr</w:t>
        </w:r>
      </w:hyperlink>
    </w:p>
    <w:p w:rsidR="00CA0022" w:rsidRPr="00CA0022" w:rsidRDefault="00CA0022" w:rsidP="00CA0022">
      <w:pPr>
        <w:spacing w:after="0"/>
        <w:jc w:val="both"/>
        <w:rPr>
          <w:rFonts w:ascii="Marianne" w:hAnsi="Marianne"/>
          <w:color w:val="000000"/>
        </w:rPr>
      </w:pPr>
    </w:p>
    <w:p w:rsidR="00CA0022" w:rsidRDefault="00FA1955" w:rsidP="00CA0022">
      <w:pPr>
        <w:spacing w:after="0"/>
        <w:ind w:firstLine="1134"/>
        <w:jc w:val="both"/>
        <w:rPr>
          <w:rFonts w:ascii="Marianne" w:hAnsi="Marianne"/>
          <w:color w:val="000000"/>
        </w:rPr>
      </w:pPr>
      <w:r w:rsidRPr="00CA0022">
        <w:rPr>
          <w:rFonts w:ascii="Marianne" w:hAnsi="Marianne"/>
          <w:color w:val="000000"/>
        </w:rPr>
        <w:t>ou bien</w:t>
      </w:r>
      <w:r w:rsidR="00CA0022" w:rsidRPr="00CA0022">
        <w:rPr>
          <w:rFonts w:ascii="Marianne" w:hAnsi="Marianne"/>
          <w:color w:val="000000"/>
        </w:rPr>
        <w:t xml:space="preserve"> </w:t>
      </w:r>
      <w:r w:rsidRPr="00CA0022">
        <w:rPr>
          <w:rFonts w:ascii="Marianne" w:hAnsi="Marianne"/>
          <w:color w:val="000000"/>
        </w:rPr>
        <w:t xml:space="preserve">adressées à l’Autorité de Gestion du Programme </w:t>
      </w:r>
      <w:proofErr w:type="spellStart"/>
      <w:r w:rsidRPr="00CA0022">
        <w:rPr>
          <w:rFonts w:ascii="Marianne" w:hAnsi="Marianne"/>
          <w:color w:val="000000"/>
        </w:rPr>
        <w:t>Interreg</w:t>
      </w:r>
      <w:proofErr w:type="spellEnd"/>
      <w:r w:rsidRPr="00CA0022">
        <w:rPr>
          <w:rFonts w:ascii="Marianne" w:hAnsi="Marianne"/>
          <w:color w:val="000000"/>
        </w:rPr>
        <w:t xml:space="preserve"> VI A Grande Région par courriel à</w:t>
      </w:r>
      <w:r w:rsidR="00CA0022" w:rsidRPr="00CA0022">
        <w:rPr>
          <w:rFonts w:ascii="Marianne" w:hAnsi="Marianne"/>
          <w:color w:val="000000"/>
        </w:rPr>
        <w:t xml:space="preserve"> </w:t>
      </w:r>
      <w:r w:rsidRPr="00CA0022">
        <w:rPr>
          <w:rFonts w:ascii="Marianne" w:hAnsi="Marianne"/>
          <w:color w:val="000000"/>
        </w:rPr>
        <w:t>l’adresse</w:t>
      </w:r>
      <w:r w:rsidR="00CA0022">
        <w:rPr>
          <w:rFonts w:ascii="Calibri" w:hAnsi="Calibri" w:cs="Calibri"/>
          <w:color w:val="000000"/>
        </w:rPr>
        <w:t> </w:t>
      </w:r>
      <w:r w:rsidR="00CA0022">
        <w:rPr>
          <w:rFonts w:ascii="Marianne" w:hAnsi="Marianne"/>
          <w:color w:val="000000"/>
        </w:rPr>
        <w:t>:</w:t>
      </w:r>
    </w:p>
    <w:p w:rsidR="00CA0022" w:rsidRDefault="00CA0022" w:rsidP="00CA0022">
      <w:pPr>
        <w:spacing w:after="0"/>
        <w:jc w:val="both"/>
        <w:rPr>
          <w:rFonts w:ascii="Marianne" w:hAnsi="Marianne"/>
          <w:color w:val="000000"/>
        </w:rPr>
      </w:pPr>
    </w:p>
    <w:p w:rsidR="00CA0022" w:rsidRPr="00CA0022" w:rsidRDefault="003F0A8E" w:rsidP="00CA0022">
      <w:pPr>
        <w:spacing w:after="0"/>
        <w:ind w:firstLine="1134"/>
        <w:jc w:val="both"/>
        <w:rPr>
          <w:rFonts w:ascii="Marianne" w:hAnsi="Marianne"/>
          <w:color w:val="0000FF"/>
        </w:rPr>
      </w:pPr>
      <w:hyperlink r:id="rId8" w:history="1">
        <w:r w:rsidR="00CA0022" w:rsidRPr="00CA0022">
          <w:rPr>
            <w:rStyle w:val="Lienhypertexte"/>
            <w:rFonts w:ascii="Marianne" w:hAnsi="Marianne"/>
          </w:rPr>
          <w:t>post2020@interreg-gr.lu</w:t>
        </w:r>
      </w:hyperlink>
    </w:p>
    <w:p w:rsidR="00CA0022" w:rsidRPr="00CA0022" w:rsidRDefault="00CA0022" w:rsidP="00CA0022">
      <w:pPr>
        <w:spacing w:after="0"/>
        <w:jc w:val="both"/>
        <w:rPr>
          <w:rFonts w:ascii="Marianne" w:hAnsi="Marianne"/>
          <w:color w:val="000000" w:themeColor="text1"/>
        </w:rPr>
      </w:pPr>
    </w:p>
    <w:p w:rsidR="00CA0022" w:rsidRPr="00CA0022" w:rsidRDefault="00CA0022" w:rsidP="00CA0022">
      <w:pPr>
        <w:spacing w:after="0"/>
        <w:ind w:left="1134"/>
        <w:jc w:val="both"/>
        <w:rPr>
          <w:rFonts w:ascii="Marianne" w:hAnsi="Marianne"/>
          <w:color w:val="000000"/>
        </w:rPr>
      </w:pPr>
      <w:r>
        <w:rPr>
          <w:rFonts w:ascii="Marianne" w:hAnsi="Marianne"/>
          <w:color w:val="000000"/>
        </w:rPr>
        <w:t>ou</w:t>
      </w:r>
      <w:r w:rsidR="00FA1955" w:rsidRPr="00CA0022">
        <w:rPr>
          <w:rFonts w:ascii="Marianne" w:hAnsi="Marianne"/>
          <w:color w:val="000000"/>
        </w:rPr>
        <w:t xml:space="preserve"> par voie postale à l’adresse</w:t>
      </w:r>
      <w:r w:rsidRPr="00CA0022">
        <w:rPr>
          <w:rFonts w:ascii="Marianne" w:hAnsi="Marianne"/>
          <w:color w:val="000000"/>
        </w:rPr>
        <w:t xml:space="preserve"> suivante</w:t>
      </w:r>
      <w:r w:rsidRPr="00CA0022">
        <w:rPr>
          <w:rFonts w:ascii="Calibri" w:hAnsi="Calibri" w:cs="Calibri"/>
          <w:color w:val="000000"/>
        </w:rPr>
        <w:t> </w:t>
      </w:r>
      <w:r w:rsidRPr="00CA0022">
        <w:rPr>
          <w:rFonts w:ascii="Marianne" w:hAnsi="Marianne"/>
          <w:color w:val="000000"/>
        </w:rPr>
        <w:t>:</w:t>
      </w:r>
    </w:p>
    <w:p w:rsidR="00CA0022" w:rsidRDefault="00CA0022" w:rsidP="00CA0022">
      <w:pPr>
        <w:spacing w:after="0"/>
        <w:jc w:val="both"/>
        <w:rPr>
          <w:rFonts w:ascii="Marianne" w:hAnsi="Marianne"/>
          <w:color w:val="000000"/>
        </w:rPr>
      </w:pPr>
    </w:p>
    <w:p w:rsidR="005D2603" w:rsidRDefault="005D2603" w:rsidP="005D2603">
      <w:pPr>
        <w:spacing w:after="0"/>
        <w:ind w:left="993"/>
        <w:jc w:val="both"/>
        <w:rPr>
          <w:rStyle w:val="fontstyle01"/>
          <w:rFonts w:ascii="Marianne" w:hAnsi="Marianne"/>
          <w:sz w:val="22"/>
          <w:szCs w:val="22"/>
        </w:rPr>
      </w:pPr>
      <w:r w:rsidRPr="00FA1955">
        <w:rPr>
          <w:rStyle w:val="fontstyle01"/>
          <w:rFonts w:ascii="Marianne" w:hAnsi="Marianne"/>
          <w:sz w:val="22"/>
          <w:szCs w:val="22"/>
        </w:rPr>
        <w:t>Département</w:t>
      </w:r>
      <w:r>
        <w:rPr>
          <w:rStyle w:val="fontstyle01"/>
          <w:rFonts w:ascii="Marianne" w:hAnsi="Marianne"/>
          <w:sz w:val="22"/>
          <w:szCs w:val="22"/>
        </w:rPr>
        <w:t xml:space="preserve"> de l’aménagement du territoire</w:t>
      </w:r>
    </w:p>
    <w:p w:rsidR="005D2603" w:rsidRPr="00CA0022" w:rsidRDefault="005D2603" w:rsidP="005D2603">
      <w:pPr>
        <w:spacing w:after="0"/>
        <w:ind w:left="993"/>
        <w:jc w:val="both"/>
        <w:rPr>
          <w:rFonts w:ascii="Marianne" w:hAnsi="Marianne"/>
          <w:color w:val="000000"/>
        </w:rPr>
      </w:pPr>
      <w:r w:rsidRPr="00FA1955">
        <w:rPr>
          <w:rStyle w:val="fontstyle01"/>
          <w:rFonts w:ascii="Marianne" w:hAnsi="Marianne"/>
          <w:sz w:val="22"/>
          <w:szCs w:val="22"/>
        </w:rPr>
        <w:t>du Ministère de l’Énergie et de l’Aménagement du territoire</w:t>
      </w:r>
    </w:p>
    <w:p w:rsidR="00D114D6" w:rsidRDefault="00FA1955" w:rsidP="00710617">
      <w:pPr>
        <w:spacing w:after="0"/>
        <w:ind w:left="993"/>
        <w:jc w:val="both"/>
        <w:rPr>
          <w:rFonts w:ascii="Marianne" w:hAnsi="Marianne"/>
          <w:color w:val="000000"/>
        </w:rPr>
      </w:pPr>
      <w:r w:rsidRPr="00CA0022">
        <w:rPr>
          <w:rFonts w:ascii="Marianne" w:hAnsi="Marianne"/>
          <w:color w:val="000000"/>
        </w:rPr>
        <w:t>4, Place de l’Europe, L-1499Luxembourg.</w:t>
      </w:r>
    </w:p>
    <w:sectPr w:rsidR="00D1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MT">
    <w:altName w:val="Times New Roman"/>
    <w:panose1 w:val="00000000000000000000"/>
    <w:charset w:val="00"/>
    <w:family w:val="roman"/>
    <w:notTrueType/>
    <w:pitch w:val="default"/>
  </w:font>
  <w:font w:name="GillSansMT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26F2"/>
    <w:multiLevelType w:val="hybridMultilevel"/>
    <w:tmpl w:val="C9181CAE"/>
    <w:lvl w:ilvl="0" w:tplc="97E261C2">
      <w:numFmt w:val="bullet"/>
      <w:lvlText w:val="-"/>
      <w:lvlJc w:val="left"/>
      <w:pPr>
        <w:ind w:left="1494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9E51279"/>
    <w:multiLevelType w:val="hybridMultilevel"/>
    <w:tmpl w:val="EE4C7F32"/>
    <w:lvl w:ilvl="0" w:tplc="7EBC7340">
      <w:numFmt w:val="bullet"/>
      <w:lvlText w:val="-"/>
      <w:lvlJc w:val="left"/>
      <w:pPr>
        <w:ind w:left="720" w:hanging="360"/>
      </w:pPr>
      <w:rPr>
        <w:rFonts w:ascii="GillSansMT" w:eastAsiaTheme="minorHAnsi" w:hAnsi="GillSansMT" w:cstheme="minorBid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47"/>
    <w:rsid w:val="0024317D"/>
    <w:rsid w:val="003F0A8E"/>
    <w:rsid w:val="005D2603"/>
    <w:rsid w:val="006102C3"/>
    <w:rsid w:val="00686F45"/>
    <w:rsid w:val="00710617"/>
    <w:rsid w:val="00713462"/>
    <w:rsid w:val="00905343"/>
    <w:rsid w:val="00931160"/>
    <w:rsid w:val="00BC2047"/>
    <w:rsid w:val="00CA0022"/>
    <w:rsid w:val="00D114D6"/>
    <w:rsid w:val="00D37B1B"/>
    <w:rsid w:val="00ED26AD"/>
    <w:rsid w:val="00FA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BB12"/>
  <w15:chartTrackingRefBased/>
  <w15:docId w15:val="{559DCD23-3DAD-4910-A21B-FF81F51F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D37B1B"/>
    <w:rPr>
      <w:rFonts w:ascii="GillSansMT" w:hAnsi="GillSan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D37B1B"/>
    <w:rPr>
      <w:rFonts w:ascii="GillSansMT-Bold" w:hAnsi="GillSansMT-Bold" w:hint="default"/>
      <w:b/>
      <w:bCs/>
      <w:i w:val="0"/>
      <w:iCs w:val="0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37B1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7B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0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2020@interreg-gr.l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reg-gr.eu/fr/interreg-vi-2021-2027-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ae.developpement-durable.gouv.fr/avis-rendus-sur-plans-et-programmes-r83.html" TargetMode="External"/><Relationship Id="rId5" Type="http://schemas.openxmlformats.org/officeDocument/2006/relationships/hyperlink" Target="http://www.interreg-gr.eu/fr/interreg-vi-2021-2027-f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LOUTOBY Marc-Antoine</dc:creator>
  <cp:keywords/>
  <dc:description/>
  <cp:lastModifiedBy>LOUTOBY Marc-Antoine</cp:lastModifiedBy>
  <cp:revision>2</cp:revision>
  <cp:lastPrinted>2021-12-23T11:30:00Z</cp:lastPrinted>
  <dcterms:created xsi:type="dcterms:W3CDTF">2021-12-23T11:54:00Z</dcterms:created>
  <dcterms:modified xsi:type="dcterms:W3CDTF">2021-12-23T11:54:00Z</dcterms:modified>
</cp:coreProperties>
</file>